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D4" w:rsidRDefault="001E1DD4" w:rsidP="001E1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Данная программа предполагает развитие у обучающихся практических навыков работы с картой, что в условиях расширения международных экономических, политических и культурных связей, международного туризма является важным средством анализа информации, и в будущем будет способствовать более успешной социализации подростков. В современных условиях все чаще приходится пользоваться электронными и спутниковыми картами, которые необходимо уметь читать и анализировать. В этой связи актуальным становится изучение ГИС-технологий и GPS-навигационных систем.</w:t>
      </w:r>
    </w:p>
    <w:p w:rsidR="001E1DD4" w:rsidRDefault="001E1DD4" w:rsidP="001E1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всех разделов курса поможет освоению географической номенклатуры, что является одной из целей картографической подготовки, а именно – “знание карты”.</w:t>
      </w:r>
    </w:p>
    <w:p w:rsidR="001E1DD4" w:rsidRDefault="001E1DD4" w:rsidP="001E1DD4">
      <w:pPr>
        <w:spacing w:line="360" w:lineRule="auto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Новизна программы </w:t>
      </w:r>
      <w:r>
        <w:rPr>
          <w:sz w:val="28"/>
          <w:szCs w:val="28"/>
          <w:shd w:val="clear" w:color="auto" w:fill="FFFFFF"/>
        </w:rPr>
        <w:t>заключается в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формировании у детей практического умения, навыков работы с разными тематическими картами,</w:t>
      </w:r>
      <w:r>
        <w:rPr>
          <w:sz w:val="28"/>
          <w:szCs w:val="28"/>
        </w:rPr>
        <w:t xml:space="preserve"> с электронными картами и ГИС</w:t>
      </w:r>
      <w:r>
        <w:rPr>
          <w:sz w:val="28"/>
          <w:szCs w:val="28"/>
          <w:shd w:val="clear" w:color="auto" w:fill="FFFFFF"/>
        </w:rPr>
        <w:t>, картографической грамотности.</w:t>
      </w:r>
      <w:r>
        <w:rPr>
          <w:sz w:val="28"/>
          <w:szCs w:val="28"/>
        </w:rPr>
        <w:t xml:space="preserve"> </w:t>
      </w:r>
    </w:p>
    <w:p w:rsidR="001E1DD4" w:rsidRDefault="001E1DD4" w:rsidP="001E1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Педагогическая целесообразность</w:t>
      </w:r>
    </w:p>
    <w:p w:rsidR="001E1DD4" w:rsidRDefault="001E1DD4" w:rsidP="001E1DD4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Картографическая грамотность подразумевает знание основных моделей земной поверхности, умение использовать их в качестве источников информации, создавать простейшие из них, а также знание географической номенклатуры. Если дети научатся читать и анализировать карту, то они смогут самостоятельно составить полную характеристику территории (материка, страны, города), географического объекта и т.д. На экономических картах указываются статистические данные, которые учащиеся смогут анализировать и решать задачи (</w:t>
      </w:r>
      <w:proofErr w:type="spellStart"/>
      <w:r>
        <w:rPr>
          <w:sz w:val="28"/>
          <w:szCs w:val="28"/>
          <w:shd w:val="clear" w:color="auto" w:fill="FFFFFF"/>
        </w:rPr>
        <w:t>метапредметные</w:t>
      </w:r>
      <w:proofErr w:type="spellEnd"/>
      <w:r>
        <w:rPr>
          <w:sz w:val="28"/>
          <w:szCs w:val="28"/>
          <w:shd w:val="clear" w:color="auto" w:fill="FFFFFF"/>
        </w:rPr>
        <w:t xml:space="preserve"> умения). Программа предусматривает овладение навыками проектной деятельности, что способствует развитию самостоятельности, творчества и </w:t>
      </w:r>
      <w:proofErr w:type="spellStart"/>
      <w:r>
        <w:rPr>
          <w:sz w:val="28"/>
          <w:szCs w:val="28"/>
          <w:shd w:val="clear" w:color="auto" w:fill="FFFFFF"/>
        </w:rPr>
        <w:t>коммуникативности</w:t>
      </w:r>
      <w:proofErr w:type="spellEnd"/>
      <w:r>
        <w:rPr>
          <w:sz w:val="28"/>
          <w:szCs w:val="28"/>
          <w:shd w:val="clear" w:color="auto" w:fill="FFFFFF"/>
        </w:rPr>
        <w:t xml:space="preserve"> обучающихся.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1B"/>
    <w:rsid w:val="00072A1B"/>
    <w:rsid w:val="001E1DD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F1544-7709-4F3F-85C0-482F780C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D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2025-08-18T12:22:00Z</dcterms:created>
  <dcterms:modified xsi:type="dcterms:W3CDTF">2025-08-18T12:22:00Z</dcterms:modified>
</cp:coreProperties>
</file>